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Ситуация: Кто имеет право на льготное лекарственное обеспечение (бесплатно, со скидкой)?</w:t>
              <w:br/>
              <w:t xml:space="preserve">("Электронный журнал "Азбука права", 2026)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26.02.2026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  <w:color w:val="392c69"/>
              </w:rPr>
              <w:t xml:space="preserve">Электронный журнал "Азбука права" | </w:t>
            </w:r>
            <w:r>
              <w:rPr>
                <w:sz w:val="24"/>
                <w:color w:val="392c69"/>
                <w:b w:val="on"/>
              </w:rPr>
              <w:t xml:space="preserve">Актуально на 25.02.2026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520" w:lineRule="auto"/>
      </w:pPr>
      <w:r>
        <w:rPr>
          <w:sz w:val="40"/>
          <w:b w:val="on"/>
        </w:rPr>
        <w:t xml:space="preserve">Кто имеет право на льготное лекарственное обеспечение (бесплатно, со скидкой)?</w:t>
      </w:r>
    </w:p>
    <w:p>
      <w:pPr>
        <w:pStyle w:val="0"/>
        <w:jc w:val="both"/>
      </w:pPr>
      <w:r>
        <w:rPr>
          <w:sz w:val="4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80"/>
        <w:gridCol w:w="9847"/>
        <w:gridCol w:w="180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e9500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2f4e6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shd w:val="clear" w:fill="f2f4e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Дети до трех лет, инвалиды I группы, военнослужащие и некоторые другие категории граждан при определенных условиях имеют право на получение бесплатных лекарств.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2f4e6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440" w:lineRule="auto"/>
        <w:jc w:val="both"/>
      </w:pPr>
      <w:r>
        <w:rPr>
          <w:sz w:val="34"/>
        </w:rPr>
      </w:r>
    </w:p>
    <w:p>
      <w:pPr>
        <w:pStyle w:val="0"/>
        <w:outlineLvl w:val="0"/>
      </w:pPr>
      <w:r>
        <w:rPr>
          <w:sz w:val="34"/>
          <w:b w:val="on"/>
        </w:rPr>
        <w:t xml:space="preserve">Лица, имеющие право на бесплатное получение лекарств</w:t>
      </w:r>
    </w:p>
    <w:p>
      <w:pPr>
        <w:pStyle w:val="0"/>
        <w:spacing w:before="240" w:lineRule="auto"/>
        <w:jc w:val="both"/>
      </w:pPr>
      <w:r>
        <w:rPr>
          <w:sz w:val="24"/>
        </w:rPr>
        <w:t xml:space="preserve">Право на бесплатное предоставление лекарственных препаратов имеют, в частности, следующие категории лиц:</w:t>
      </w:r>
    </w:p>
    <w:p>
      <w:pPr>
        <w:pStyle w:val="0"/>
        <w:spacing w:before="240" w:lineRule="auto"/>
        <w:ind w:firstLine="-300" w:left="540"/>
        <w:jc w:val="both"/>
        <w:numPr>
          <w:ilvl w:val="0"/>
          <w:numId w:val="1"/>
        </w:numPr>
      </w:pPr>
      <w:r>
        <w:rPr>
          <w:sz w:val="24"/>
        </w:rPr>
        <w:t xml:space="preserve">Граждане при оказании им в рамках программы госгарантий бесплатной медпомощи: первичной медико-санитарной помощи в дневном стационаре и в неотложной форме, специализированной, скорой, паллиативной медпомощи в стационаре, дневном стационаре и при посещениях на дому - в отношении лекарств, включенных в утвержденный </w:t>
      </w:r>
      <w:hyperlink w:history="0" r:id="rId9" w:tooltip="Распоряжение Правительства РФ от 18.12.2025 N 3867-р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 {КонсультантПлюс}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жизненно необходимых и важнейших лекарств (</w:t>
      </w:r>
      <w:hyperlink w:history="0" r:id="rId10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ч. 2 ст. 80</w:t>
        </w:r>
      </w:hyperlink>
      <w:r>
        <w:rPr>
          <w:sz w:val="24"/>
        </w:rPr>
        <w:t xml:space="preserve"> Закона от 21.11.2011 N 323-ФЗ; </w:t>
      </w:r>
      <w:hyperlink w:history="0" r:id="rId11" w:tooltip="Распоряжение Правительства РФ от 18.12.2025 N 3867-р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РФ от 18.12.2025 N 3867-р).</w:t>
      </w:r>
    </w:p>
    <w:p>
      <w:pPr>
        <w:pStyle w:val="0"/>
        <w:spacing w:before="240" w:lineRule="auto"/>
        <w:ind w:firstLine="-300" w:left="540"/>
        <w:jc w:val="both"/>
        <w:numPr>
          <w:ilvl w:val="0"/>
          <w:numId w:val="1"/>
        </w:numPr>
      </w:pPr>
      <w:r>
        <w:rPr>
          <w:sz w:val="24"/>
        </w:rPr>
        <w:t xml:space="preserve">Дети до трех лет, дети из многодетных семей до шести лет, а также инвалиды I группы и неработающие инвалиды II группы - в отношении лекарств, выдаваемых по рецептам врачей (</w:t>
      </w:r>
      <w:r>
        <w:rPr>
          <w:sz w:val="24"/>
        </w:rPr>
        <w:t xml:space="preserve">Перечень</w:t>
      </w:r>
      <w:r>
        <w:rPr>
          <w:sz w:val="24"/>
        </w:rPr>
        <w:t xml:space="preserve">, утв. Постановлением Правительства РФ от 30.07.1994 N 890).</w:t>
      </w:r>
    </w:p>
    <w:p>
      <w:pPr>
        <w:pStyle w:val="0"/>
        <w:spacing w:before="240" w:lineRule="auto"/>
        <w:ind w:firstLine="-300" w:left="540"/>
        <w:jc w:val="both"/>
        <w:numPr>
          <w:ilvl w:val="0"/>
          <w:numId w:val="1"/>
        </w:numPr>
      </w:pPr>
      <w:r>
        <w:rPr>
          <w:sz w:val="24"/>
        </w:rPr>
        <w:t xml:space="preserve">Лица, находящиеся под диспансерным наблюдением в связи с туберкулезом, и больные туберкулезом (</w:t>
      </w:r>
      <w:hyperlink w:history="0" r:id="rId12" w:tooltip="Федеральный закон от 18.06.2001 N 77-ФЗ (ред. от 05.12.2022) &quot;О предупреждении распространения туберкулеза в Российской Федерации&quot; {КонсультантПлюс}">
        <w:r>
          <w:rPr>
            <w:sz w:val="24"/>
            <w:color w:val="0000ff"/>
          </w:rPr>
          <w:t xml:space="preserve">п. 4 ст. 14</w:t>
        </w:r>
      </w:hyperlink>
      <w:r>
        <w:rPr>
          <w:sz w:val="24"/>
        </w:rPr>
        <w:t xml:space="preserve"> Закона от 18.06.2001 N 77-ФЗ).</w:t>
      </w:r>
    </w:p>
    <w:p>
      <w:pPr>
        <w:pStyle w:val="0"/>
        <w:spacing w:before="240" w:lineRule="auto"/>
        <w:ind w:firstLine="-300" w:left="540"/>
        <w:jc w:val="both"/>
        <w:numPr>
          <w:ilvl w:val="0"/>
          <w:numId w:val="1"/>
        </w:numPr>
      </w:pPr>
      <w:r>
        <w:rPr>
          <w:sz w:val="24"/>
        </w:rPr>
        <w:t xml:space="preserve">ВИЧ-инфицированные, а также граждане, нуждающиеся в проведении профилактического лечения ВИЧ-инфекции (</w:t>
      </w:r>
      <w:hyperlink w:history="0" r:id="rId13" w:tooltip="Федеральный закон от 30.03.1995 N 38-ФЗ (ред. от 14.07.2022) &quot;О предупреждении распространения в Российской Федерации заболевания, вызываемого вирусом иммунодефицита человека (ВИЧ-инфекции)&quot; {КонсультантПлюс}">
        <w:r>
          <w:rPr>
            <w:sz w:val="24"/>
            <w:color w:val="0000ff"/>
          </w:rPr>
          <w:t xml:space="preserve">п. 1 ст. 4</w:t>
        </w:r>
      </w:hyperlink>
      <w:r>
        <w:rPr>
          <w:sz w:val="24"/>
        </w:rPr>
        <w:t xml:space="preserve"> Закона от 30.03.1995 N 38-ФЗ; </w:t>
      </w:r>
      <w:hyperlink w:history="0" r:id="rId14" w:tooltip="Приказ Минздравсоцразвития РФ от 05.12.2005 N 757 &quot;О неотложных мерах по организации обеспечения лекарственными препаратами больных ВИЧ-инфекцией&quot; (вместе с &quot;Положением об организации обеспечения лекарственными средствами, отпускаемыми бесплатно по рецептам врача, для лечения и профилактики ВИЧ-инфекции&quot;, &quot;Положением об организации деятельности Центра по профилактике и борьбе со СПИД и инфекционными заболеваниями&quot;) (Зарегистрировано в Минюсте РФ 22.12.2005 N 7294) {КонсультантПлюс}">
        <w:r>
          <w:rPr>
            <w:sz w:val="24"/>
            <w:color w:val="0000ff"/>
          </w:rPr>
          <w:t xml:space="preserve">п. 1</w:t>
        </w:r>
      </w:hyperlink>
      <w:r>
        <w:rPr>
          <w:sz w:val="24"/>
        </w:rPr>
        <w:t xml:space="preserve"> Положения, утв. Приказом Минздравсоцразвития России от 05.12.2005 N 757).</w:t>
      </w:r>
    </w:p>
    <w:p>
      <w:pPr>
        <w:pStyle w:val="0"/>
        <w:spacing w:before="240" w:lineRule="auto"/>
        <w:ind w:firstLine="-300" w:left="540"/>
        <w:jc w:val="both"/>
        <w:numPr>
          <w:ilvl w:val="0"/>
          <w:numId w:val="1"/>
        </w:numPr>
      </w:pPr>
      <w:r>
        <w:rPr>
          <w:sz w:val="24"/>
        </w:rPr>
        <w:t xml:space="preserve">Военнослужащие и граждане, призванные на военные сборы (</w:t>
      </w:r>
      <w:hyperlink w:history="0" r:id="rId15" w:tooltip="Федеральный закон от 27.05.1998 N 76-ФЗ (ред. от 15.12.2025) &quot;О статусе военнослужащих&quot; (с изм. и доп., вступ. в силу с 26.12.2025) {КонсультантПлюс}">
        <w:r>
          <w:rPr>
            <w:sz w:val="24"/>
            <w:color w:val="0000ff"/>
          </w:rPr>
          <w:t xml:space="preserve">п. 2 ст. 16</w:t>
        </w:r>
      </w:hyperlink>
      <w:r>
        <w:rPr>
          <w:sz w:val="24"/>
        </w:rPr>
        <w:t xml:space="preserve"> Закона от 27.05.1998 N 76-ФЗ).</w:t>
      </w:r>
    </w:p>
    <w:p>
      <w:pPr>
        <w:pStyle w:val="0"/>
        <w:spacing w:before="240" w:lineRule="auto"/>
        <w:ind w:firstLine="-300" w:left="540"/>
        <w:jc w:val="both"/>
        <w:numPr>
          <w:ilvl w:val="0"/>
          <w:numId w:val="1"/>
        </w:numPr>
      </w:pPr>
      <w:r>
        <w:rPr>
          <w:sz w:val="24"/>
        </w:rPr>
        <w:t xml:space="preserve">Сотрудники органов внутренних дел РФ (в том числе полиции) (</w:t>
      </w:r>
      <w:hyperlink w:history="0" r:id="rId16" w:tooltip="Федеральный закон от 19.07.2011 N 247-ФЗ (ред. от 15.12.2025) &quot;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ч. 1 ст. 11</w:t>
        </w:r>
      </w:hyperlink>
      <w:r>
        <w:rPr>
          <w:sz w:val="24"/>
        </w:rPr>
        <w:t xml:space="preserve"> Закона от 19.07.2011 N 247-ФЗ; </w:t>
      </w:r>
      <w:hyperlink w:history="0" r:id="rId17" w:tooltip="Федеральный закон от 07.02.2011 N 3-ФЗ (ред. от 15.12.2025) &quot;О полиции&quot; (с изм. и доп., вступ. в силу с 01.01.2026) {КонсультантПлюс}">
        <w:r>
          <w:rPr>
            <w:sz w:val="24"/>
            <w:color w:val="0000ff"/>
          </w:rPr>
          <w:t xml:space="preserve">ч. 2 ст. 45</w:t>
        </w:r>
      </w:hyperlink>
      <w:r>
        <w:rPr>
          <w:sz w:val="24"/>
        </w:rPr>
        <w:t xml:space="preserve">, </w:t>
      </w:r>
      <w:hyperlink w:history="0" r:id="rId18" w:tooltip="Федеральный закон от 07.02.2011 N 3-ФЗ (ред. от 15.12.2025) &quot;О полиции&quot; (с изм. и доп., вступ. в силу с 01.01.2026) {КонсультантПлюс}">
        <w:r>
          <w:rPr>
            <w:sz w:val="24"/>
            <w:color w:val="0000ff"/>
          </w:rPr>
          <w:t xml:space="preserve">ч. 2 ст. 56</w:t>
        </w:r>
      </w:hyperlink>
      <w:r>
        <w:rPr>
          <w:sz w:val="24"/>
        </w:rPr>
        <w:t xml:space="preserve"> Закона от 07.02.2011 N 3-ФЗ).</w:t>
      </w:r>
    </w:p>
    <w:p>
      <w:pPr>
        <w:pStyle w:val="0"/>
        <w:spacing w:before="240" w:lineRule="auto"/>
        <w:ind w:firstLine="-300" w:left="540"/>
        <w:jc w:val="both"/>
        <w:numPr>
          <w:ilvl w:val="0"/>
          <w:numId w:val="1"/>
        </w:numPr>
      </w:pPr>
      <w:r>
        <w:rPr>
          <w:sz w:val="24"/>
        </w:rPr>
        <w:t xml:space="preserve">Лица, имеющие специальные звания и проходящие службу в учреждениях и органах уголовно-исполнительной системы, органах принудительного исполнения РФ, федеральной противопожарной службе Государственной противопожарной службы и таможенных органах РФ (</w:t>
      </w:r>
      <w:hyperlink w:history="0" r:id="rId19" w:tooltip="Федеральный закон от 30.12.2012 N 283-ФЗ (ред. от 15.12.2025) &quot;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ч. 1 ст. 1</w:t>
        </w:r>
      </w:hyperlink>
      <w:r>
        <w:rPr>
          <w:sz w:val="24"/>
        </w:rPr>
        <w:t xml:space="preserve">, </w:t>
      </w:r>
      <w:hyperlink w:history="0" r:id="rId20" w:tooltip="Федеральный закон от 30.12.2012 N 283-ФЗ (ред. от 15.12.2025) &quot;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ч. 1 ст. 10</w:t>
        </w:r>
      </w:hyperlink>
      <w:r>
        <w:rPr>
          <w:sz w:val="24"/>
        </w:rPr>
        <w:t xml:space="preserve"> Закона от 30.12.2012 N 283-ФЗ).</w:t>
      </w:r>
    </w:p>
    <w:p>
      <w:pPr>
        <w:pStyle w:val="0"/>
        <w:spacing w:before="240" w:lineRule="auto"/>
        <w:ind w:firstLine="-300" w:left="540"/>
        <w:jc w:val="both"/>
        <w:numPr>
          <w:ilvl w:val="0"/>
          <w:numId w:val="1"/>
        </w:numPr>
      </w:pPr>
      <w:r>
        <w:rPr>
          <w:sz w:val="24"/>
        </w:rPr>
        <w:t xml:space="preserve">Граждане, занятые на работах с химическим оружием, и граждане, получившие профессиональные заболевания в результате проведения работ с химическим оружием (</w:t>
      </w:r>
      <w:hyperlink w:history="0" r:id="rId21" w:tooltip="Федеральный закон от 07.11.2000 N 136-ФЗ (ред. от 25.12.2023) &quot;О социальной защите граждан, занятых на работах с химическим оружием&quot; {КонсультантПлюс}">
        <w:r>
          <w:rPr>
            <w:sz w:val="24"/>
            <w:color w:val="0000ff"/>
          </w:rPr>
          <w:t xml:space="preserve">ст. 7</w:t>
        </w:r>
      </w:hyperlink>
      <w:r>
        <w:rPr>
          <w:sz w:val="24"/>
        </w:rPr>
        <w:t xml:space="preserve">, </w:t>
      </w:r>
      <w:hyperlink w:history="0" r:id="rId22" w:tooltip="Федеральный закон от 07.11.2000 N 136-ФЗ (ред. от 25.12.2023) &quot;О социальной защите граждан, занятых на работах с химическим оружием&quot; {КонсультантПлюс}">
        <w:r>
          <w:rPr>
            <w:sz w:val="24"/>
            <w:color w:val="0000ff"/>
          </w:rPr>
          <w:t xml:space="preserve">п. 2 ч. 2 ст. 11</w:t>
        </w:r>
      </w:hyperlink>
      <w:r>
        <w:rPr>
          <w:sz w:val="24"/>
        </w:rPr>
        <w:t xml:space="preserve"> Закона от 07.11.2000 N 136-ФЗ).</w:t>
      </w:r>
    </w:p>
    <w:p>
      <w:pPr>
        <w:pStyle w:val="0"/>
        <w:spacing w:before="240" w:lineRule="auto"/>
        <w:ind w:firstLine="-300" w:left="540"/>
        <w:jc w:val="both"/>
        <w:numPr>
          <w:ilvl w:val="0"/>
          <w:numId w:val="1"/>
        </w:numPr>
      </w:pPr>
      <w:r>
        <w:rPr>
          <w:sz w:val="24"/>
        </w:rPr>
        <w:t xml:space="preserve">Герои Социалистического Труда, полные кавалеры ордена Трудовой Славы (граждане РФ) (</w:t>
      </w:r>
      <w:hyperlink w:history="0" r:id="rId23" w:tooltip="Федеральный закон от 09.01.1997 N 5-ФЗ (ред. от 31.07.2025) &quot;О предоставлении социальных гарантий Героям Социалистического Труда, Героям Труда Российской Федерации и полным кавалерам ордена Трудовой Славы&quot; {КонсультантПлюс}">
        <w:r>
          <w:rPr>
            <w:sz w:val="24"/>
            <w:color w:val="0000ff"/>
          </w:rPr>
          <w:t xml:space="preserve">ч. 2 ст. 2</w:t>
        </w:r>
      </w:hyperlink>
      <w:r>
        <w:rPr>
          <w:sz w:val="24"/>
        </w:rPr>
        <w:t xml:space="preserve"> Закона от 09.01.1997 N 5-ФЗ).</w:t>
      </w:r>
    </w:p>
    <w:p>
      <w:pPr>
        <w:pStyle w:val="0"/>
        <w:spacing w:before="240" w:lineRule="auto"/>
        <w:ind w:firstLine="-300" w:left="540"/>
        <w:jc w:val="both"/>
        <w:numPr>
          <w:ilvl w:val="0"/>
          <w:numId w:val="1"/>
        </w:numPr>
      </w:pPr>
      <w:r>
        <w:rPr>
          <w:sz w:val="24"/>
        </w:rPr>
        <w:t xml:space="preserve">Герои Советского Союза, Герои РФ и полные кавалеры ордена Славы (граждане РФ) (</w:t>
      </w:r>
      <w:hyperlink w:history="0" r:id="rId24" w:tooltip="Закон РФ от 15.01.1993 N 4301-1 (ред. от 31.07.2025) &quot;О статусе Героев Советского Союза, Героев Российской Федерации и полных кавалеров ордена Славы&quot; {КонсультантПлюс}">
        <w:r>
          <w:rPr>
            <w:sz w:val="24"/>
            <w:color w:val="0000ff"/>
          </w:rPr>
          <w:t xml:space="preserve">п. 2 ст. 4</w:t>
        </w:r>
      </w:hyperlink>
      <w:r>
        <w:rPr>
          <w:sz w:val="24"/>
        </w:rPr>
        <w:t xml:space="preserve"> Закона от 15.01.1993 N 4301-1).</w:t>
      </w:r>
    </w:p>
    <w:p>
      <w:pPr>
        <w:pStyle w:val="0"/>
        <w:spacing w:before="240" w:lineRule="auto"/>
        <w:ind w:firstLine="-300" w:left="540"/>
        <w:jc w:val="both"/>
        <w:numPr>
          <w:ilvl w:val="0"/>
          <w:numId w:val="1"/>
        </w:numPr>
      </w:pPr>
      <w:r>
        <w:rPr>
          <w:sz w:val="24"/>
        </w:rPr>
        <w:t xml:space="preserve">Лица в составе Российской антарктической экспедиции (</w:t>
      </w:r>
      <w:hyperlink w:history="0" r:id="rId25" w:tooltip="Федеральный закон от 05.06.2012 N 50-ФЗ (ред. от 02.07.2021) &quot;О регулировании деятельности российских граждан и российских юридических лиц в Антарктике&quot; {КонсультантПлюс}">
        <w:r>
          <w:rPr>
            <w:sz w:val="24"/>
            <w:color w:val="0000ff"/>
          </w:rPr>
          <w:t xml:space="preserve">ч. 13 ст. 5</w:t>
        </w:r>
      </w:hyperlink>
      <w:r>
        <w:rPr>
          <w:sz w:val="24"/>
        </w:rPr>
        <w:t xml:space="preserve"> Закона от 05.06.2012 N 50-ФЗ).</w:t>
      </w:r>
    </w:p>
    <w:p>
      <w:pPr>
        <w:pStyle w:val="0"/>
        <w:spacing w:before="240" w:lineRule="auto"/>
        <w:ind w:firstLine="-300" w:left="540"/>
        <w:jc w:val="both"/>
        <w:numPr>
          <w:ilvl w:val="0"/>
          <w:numId w:val="1"/>
        </w:numPr>
      </w:pPr>
      <w:r>
        <w:rPr>
          <w:sz w:val="24"/>
        </w:rPr>
        <w:t xml:space="preserve">Лица, находящиеся под диспансерным наблюдением, которые перенесли острое нарушение мозгового кровообращения, инфаркт миокарда, страдающие ишемической болезнью сердца в сочетании с фибрилляцией предсердий и хронической сердечной недостаточностью с подтвержденным эхокардиографией в течение предшествующих 12 месяцев значением фракции выброса левого желудочка </w:t>
      </w:r>
      <w:r>
        <w:rPr>
          <w:position w:val="-2"/>
        </w:rPr>
        <w:drawing>
          <wp:inline distT="0" distB="0" distL="0" distR="0">
            <wp:extent cx="148590" cy="18288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40%, а также которым выполнены аортокоронарное шунтирование, ангиопластика коронарных артерий со стентированием и катетерная абляция по поводу сердечно-сосудистых заболеваний, - в отношении установленного перечня лекарств в рамках федерального проекта "Борьба с сердечно-сосудистыми заболеваниями" (в течение двух лет с даты постановки диагноза и (или) выполнения хирургического вмешательства). Исключение составляют лица, которые имеют право на получение соответствующей социальной услуги в соответствии с </w:t>
      </w:r>
      <w:hyperlink w:history="0" r:id="rId27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17.07.1999 N 178-ФЗ (</w:t>
      </w:r>
      <w:hyperlink w:history="0" r:id="rId28" w:tooltip="Постановление Правительства РФ от 26.12.2017 N 1640 (ред. от 29.12.2025) &quot;Об утверждении государственной программы Российской Федерации &quot;Развитие здравоохранения&quot; (с изм. и доп., вступ. в силу с 01.01.2026) {КонсультантПлюс}">
        <w:r>
          <w:rPr>
            <w:sz w:val="24"/>
            <w:color w:val="0000ff"/>
          </w:rPr>
          <w:t xml:space="preserve">п. п. 1</w:t>
        </w:r>
      </w:hyperlink>
      <w:r>
        <w:rPr>
          <w:sz w:val="24"/>
        </w:rPr>
        <w:t xml:space="preserve">, </w:t>
      </w:r>
      <w:hyperlink w:history="0" r:id="rId29" w:tooltip="Постановление Правительства РФ от 26.12.2017 N 1640 (ред. от 29.12.2025) &quot;Об утверждении государственной программы Российской Федерации &quot;Развитие здравоохранения&quot; (с изм. и доп., вступ. в силу с 01.01.2026) {КонсультантПлюс}">
        <w:r>
          <w:rPr>
            <w:sz w:val="24"/>
            <w:color w:val="0000ff"/>
          </w:rPr>
          <w:t xml:space="preserve">2</w:t>
        </w:r>
      </w:hyperlink>
      <w:r>
        <w:rPr>
          <w:sz w:val="24"/>
        </w:rPr>
        <w:t xml:space="preserve"> Правил, утв. Постановлением Правительства РФ от 26.12.2017 N 1640; </w:t>
      </w:r>
      <w:hyperlink w:history="0" r:id="rId30" w:tooltip="Приказ Минздрава России от 06.02.2024 N 37н &quot;Об утверждении перечня лекарственных препаратов в целях обеспечения в амбулаторных условиях лекарственными препаратами лиц, находящихся под диспансерным наблюдением, которые перенесли острое нарушение мозгового кровообращения, инфаркт миокарда, страдающих ишемической болезнью сердца в сочетании с фибрилляцией предсердий и хронической сердечной недостаточностью с подтвержденным эхокардиографией в течение предшествующих 12 месяцев значением фракции выброса левого ж {КонсультантПлюс}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, утв. Приказом Минздрава России от 06.02.2024 N 37н).</w:t>
      </w:r>
    </w:p>
    <w:p>
      <w:pPr>
        <w:pStyle w:val="0"/>
        <w:spacing w:before="240" w:lineRule="auto"/>
        <w:jc w:val="both"/>
      </w:pPr>
      <w:r>
        <w:rPr>
          <w:sz w:val="24"/>
        </w:rPr>
        <w:t xml:space="preserve">Указанный перечень лиц не является исчерпывающим.</w:t>
      </w:r>
    </w:p>
    <w:p>
      <w:pPr>
        <w:pStyle w:val="0"/>
        <w:spacing w:before="240" w:lineRule="auto"/>
        <w:jc w:val="both"/>
      </w:pPr>
      <w:r>
        <w:rPr>
          <w:sz w:val="24"/>
        </w:rPr>
        <w:t xml:space="preserve">Региональное законодательство также может определять дополнительный круг лиц, имеющих право на получение бесплатных лекарств. В частности, в г. Москве к таким лицам относятся российские граждане, находящиеся на государственной гражданской службе г. Москвы, а также проживающие в г. Москве граждане, страдающие онкологическими заболеваниями, мерцательной аритмией либо гиперлипидемией с очень высоким риском развития сердечно-сосудистых заболеваний (</w:t>
      </w:r>
      <w:hyperlink w:history="0" r:id="rId31" w:tooltip="Ссылка на КонсультантПлюс">
        <w:r>
          <w:rPr>
            <w:sz w:val="24"/>
            <w:color w:val="0000ff"/>
          </w:rPr>
          <w:t xml:space="preserve">п. 9 ч. 1 ст. 42</w:t>
        </w:r>
      </w:hyperlink>
      <w:r>
        <w:rPr>
          <w:sz w:val="24"/>
        </w:rPr>
        <w:t xml:space="preserve"> Закона от 26.01.2005 N 3; </w:t>
      </w:r>
      <w:hyperlink w:history="0" r:id="rId32" w:tooltip="Ссылка на КонсультантПлюс">
        <w:r>
          <w:rPr>
            <w:sz w:val="24"/>
            <w:color w:val="0000ff"/>
          </w:rPr>
          <w:t xml:space="preserve">п. 1</w:t>
        </w:r>
      </w:hyperlink>
      <w:r>
        <w:rPr>
          <w:sz w:val="24"/>
        </w:rPr>
        <w:t xml:space="preserve"> Постановления Правительства Москвы от 12.03.2019 N 177-ПП; </w:t>
      </w:r>
      <w:hyperlink w:history="0" r:id="rId33" w:tooltip="Ссылка на КонсультантПлюс">
        <w:r>
          <w:rPr>
            <w:sz w:val="24"/>
            <w:color w:val="0000ff"/>
          </w:rPr>
          <w:t xml:space="preserve">п. п. 1.1</w:t>
        </w:r>
      </w:hyperlink>
      <w:r>
        <w:rPr>
          <w:sz w:val="24"/>
        </w:rPr>
        <w:t xml:space="preserve">, </w:t>
      </w:r>
      <w:hyperlink w:history="0" r:id="rId34" w:tooltip="Ссылка на КонсультантПлюс">
        <w:r>
          <w:rPr>
            <w:sz w:val="24"/>
            <w:color w:val="0000ff"/>
          </w:rPr>
          <w:t xml:space="preserve">2.3</w:t>
        </w:r>
      </w:hyperlink>
      <w:r>
        <w:rPr>
          <w:sz w:val="24"/>
        </w:rPr>
        <w:t xml:space="preserve">, </w:t>
      </w:r>
      <w:hyperlink w:history="0" r:id="rId35" w:tooltip="Ссылка на КонсультантПлюс">
        <w:r>
          <w:rPr>
            <w:sz w:val="24"/>
            <w:color w:val="0000ff"/>
          </w:rPr>
          <w:t xml:space="preserve">3.4</w:t>
        </w:r>
      </w:hyperlink>
      <w:r>
        <w:rPr>
          <w:sz w:val="24"/>
        </w:rPr>
        <w:t xml:space="preserve"> Порядка, утв. Постановлением N 177-ПП; </w:t>
      </w:r>
      <w:hyperlink w:history="0" r:id="rId36" w:tooltip="Ссылка на КонсультантПлюс">
        <w:r>
          <w:rPr>
            <w:sz w:val="24"/>
            <w:color w:val="0000ff"/>
          </w:rPr>
          <w:t xml:space="preserve">пп. 1.1 п. 1</w:t>
        </w:r>
      </w:hyperlink>
      <w:r>
        <w:rPr>
          <w:sz w:val="24"/>
        </w:rPr>
        <w:t xml:space="preserve"> Постановления Правительства Москвы от 22.10.2019 N 1372-ПП).</w:t>
      </w:r>
    </w:p>
    <w:p>
      <w:pPr>
        <w:pStyle w:val="0"/>
        <w:jc w:val="both"/>
      </w:pPr>
      <w:r>
        <w:rPr>
          <w:sz w:val="34"/>
        </w:rPr>
      </w:r>
    </w:p>
    <w:p>
      <w:pPr>
        <w:pStyle w:val="0"/>
        <w:outlineLvl w:val="0"/>
      </w:pPr>
      <w:r>
        <w:rPr>
          <w:sz w:val="34"/>
          <w:b w:val="on"/>
        </w:rPr>
        <w:t xml:space="preserve">Лица, имеющие право на получение лекарств со скидкой</w:t>
      </w:r>
    </w:p>
    <w:p>
      <w:pPr>
        <w:pStyle w:val="0"/>
        <w:spacing w:before="240" w:lineRule="auto"/>
        <w:jc w:val="both"/>
      </w:pPr>
      <w:r>
        <w:rPr>
          <w:sz w:val="24"/>
        </w:rPr>
        <w:t xml:space="preserve">К лицам, которым лекарственные средства отпускаются по рецептам врачей с 50-процентной скидкой, в частности, относятся (</w:t>
      </w:r>
      <w:hyperlink w:history="0" r:id="rId37" w:tooltip="Постановление Правительства РФ от 30.07.1994 N 890 (ред. от 14.02.2002)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&quot; {КонсультантПлюс}">
        <w:r>
          <w:rPr>
            <w:sz w:val="24"/>
            <w:color w:val="0000ff"/>
          </w:rPr>
          <w:t xml:space="preserve">Приложение N 2</w:t>
        </w:r>
      </w:hyperlink>
      <w:r>
        <w:rPr>
          <w:sz w:val="24"/>
        </w:rPr>
        <w:t xml:space="preserve"> к Постановлению Правительства РФ N 890):</w:t>
      </w:r>
    </w:p>
    <w:p>
      <w:pPr>
        <w:pStyle w:val="0"/>
        <w:spacing w:before="240" w:lineRule="auto"/>
        <w:ind w:firstLine="-300" w:left="540"/>
        <w:jc w:val="both"/>
        <w:numPr>
          <w:ilvl w:val="0"/>
          <w:numId w:val="2"/>
        </w:numPr>
      </w:pPr>
      <w:r>
        <w:rPr>
          <w:sz w:val="24"/>
        </w:rPr>
        <w:t xml:space="preserve">пенсионеры, получающие пенсию по старости, инвалидности или по случаю потери кормильца в минимальных размерах;</w:t>
      </w:r>
    </w:p>
    <w:p>
      <w:pPr>
        <w:pStyle w:val="0"/>
        <w:spacing w:before="240" w:lineRule="auto"/>
        <w:ind w:firstLine="-300" w:left="540"/>
        <w:jc w:val="both"/>
        <w:numPr>
          <w:ilvl w:val="0"/>
          <w:numId w:val="2"/>
        </w:numPr>
      </w:pPr>
      <w:r>
        <w:rPr>
          <w:sz w:val="24"/>
        </w:rPr>
        <w:t xml:space="preserve">работающие инвалиды II группы, а также инвалиды III группы, признанные в установленном порядке безработными;</w:t>
      </w:r>
    </w:p>
    <w:p>
      <w:pPr>
        <w:pStyle w:val="0"/>
        <w:spacing w:before="240" w:lineRule="auto"/>
        <w:ind w:firstLine="-300" w:left="540"/>
        <w:jc w:val="both"/>
        <w:numPr>
          <w:ilvl w:val="0"/>
          <w:numId w:val="2"/>
        </w:numPr>
      </w:pPr>
      <w:r>
        <w:rPr>
          <w:sz w:val="24"/>
        </w:rPr>
        <w:t xml:space="preserve">граждане, принимавшие в 1988 - 1990 гг. участие в работах по ликвидации последствий чернобыльской катастрофы в пределах зоны отчуждения или занятые в этот период на эксплуатации или других работах на Чернобыльской АЭС;</w:t>
      </w:r>
    </w:p>
    <w:p>
      <w:pPr>
        <w:pStyle w:val="0"/>
        <w:spacing w:before="240" w:lineRule="auto"/>
        <w:ind w:firstLine="-300" w:left="540"/>
        <w:jc w:val="both"/>
        <w:numPr>
          <w:ilvl w:val="0"/>
          <w:numId w:val="2"/>
        </w:numPr>
      </w:pPr>
      <w:r>
        <w:rPr>
          <w:sz w:val="24"/>
        </w:rPr>
        <w:t xml:space="preserve">постоянно проживающие на территории РФ, имеющие инвалидность или являющиеся пенсионерами лица, подвергшиеся политическим репрессиям или признанные пострадавшими от политических репрессий;</w:t>
      </w:r>
    </w:p>
    <w:p>
      <w:pPr>
        <w:pStyle w:val="0"/>
        <w:spacing w:before="240" w:lineRule="auto"/>
        <w:ind w:firstLine="-300" w:left="540"/>
        <w:jc w:val="both"/>
        <w:numPr>
          <w:ilvl w:val="0"/>
          <w:numId w:val="2"/>
        </w:numPr>
      </w:pPr>
      <w:r>
        <w:rPr>
          <w:sz w:val="24"/>
        </w:rPr>
        <w:t xml:space="preserve">военнослужащие, в том числе уволенные в запас (отставку), проходившие военную службу в период с 22.06.1941 по 03.09.1945 в воинских частях, учреждениях, военно-учебных заведениях, не входивших в состав действующей армии, и награжденные медалью "За победу над Германией в Великой Отечественной войне 1941 - 1945 гг." или медалью "За победу над Японией";</w:t>
      </w:r>
    </w:p>
    <w:p>
      <w:pPr>
        <w:pStyle w:val="0"/>
        <w:spacing w:before="240" w:lineRule="auto"/>
        <w:ind w:firstLine="-300" w:left="540"/>
        <w:jc w:val="both"/>
        <w:numPr>
          <w:ilvl w:val="0"/>
          <w:numId w:val="2"/>
        </w:numPr>
      </w:pPr>
      <w:r>
        <w:rPr>
          <w:sz w:val="24"/>
        </w:rPr>
        <w:t xml:space="preserve">лица, работавшие в годы Великой Отечественной войны на объектах противовоздушной обороны, строительстве военных объектов; члены экипажей судов транспортного флота, интернированные в начале Великой Отечественной войны в портах других государств; лица, привлекавшиеся органами местной власти к сбору боеприпасов и военной техники, разминированию территорий и объектов в годы Великой Отечественной войны;</w:t>
      </w:r>
    </w:p>
    <w:p>
      <w:pPr>
        <w:pStyle w:val="0"/>
        <w:spacing w:before="240" w:lineRule="auto"/>
        <w:ind w:firstLine="-300" w:left="540"/>
        <w:jc w:val="both"/>
        <w:numPr>
          <w:ilvl w:val="0"/>
          <w:numId w:val="2"/>
        </w:numPr>
      </w:pPr>
      <w:r>
        <w:rPr>
          <w:sz w:val="24"/>
        </w:rPr>
        <w:t xml:space="preserve">лица, проработавшие в тылу в период с 22.06.1941 по 09.05.1945 не менее шести месяцев, исключая период работы на временно оккупированных территориях СССР, либо проработавшие менее шести месяцев и награжденные орденами или медалями СССР за самоотверженный труд в годы Великой Отечественной войны.</w:t>
      </w:r>
    </w:p>
    <w:p>
      <w:pPr>
        <w:pStyle w:val="0"/>
        <w:spacing w:before="240" w:lineRule="auto"/>
        <w:jc w:val="both"/>
      </w:pPr>
      <w:r>
        <w:rPr>
          <w:sz w:val="24"/>
        </w:rPr>
        <w:t xml:space="preserve">Региональным законодательством могут быть установлены дополнительные категории граждан, которые имеют право на получение лекарств со скидкой. В г. Москве к ним, в частности, относятся (</w:t>
      </w:r>
      <w:hyperlink w:history="0" r:id="rId38" w:tooltip="Постановление Правительства РФ от 30.07.1994 N 890 (ред. от 14.02.2002)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&quot; {КонсультантПлюс}">
        <w:r>
          <w:rPr>
            <w:sz w:val="24"/>
            <w:color w:val="0000ff"/>
          </w:rPr>
          <w:t xml:space="preserve">п. 5</w:t>
        </w:r>
      </w:hyperlink>
      <w:r>
        <w:rPr>
          <w:sz w:val="24"/>
        </w:rPr>
        <w:t xml:space="preserve"> Постановления Правительства РФ N 890; </w:t>
      </w:r>
      <w:hyperlink w:history="0" r:id="rId39" w:tooltip="Ссылка на КонсультантПлюс">
        <w:r>
          <w:rPr>
            <w:sz w:val="24"/>
            <w:color w:val="0000ff"/>
          </w:rPr>
          <w:t xml:space="preserve">ч. 1</w:t>
        </w:r>
      </w:hyperlink>
      <w:r>
        <w:rPr>
          <w:sz w:val="24"/>
        </w:rPr>
        <w:t xml:space="preserve">, </w:t>
      </w:r>
      <w:hyperlink w:history="0" r:id="rId40" w:tooltip="Ссылка на КонсультантПлюс">
        <w:r>
          <w:rPr>
            <w:sz w:val="24"/>
            <w:color w:val="0000ff"/>
          </w:rPr>
          <w:t xml:space="preserve">3 ст. 3</w:t>
        </w:r>
      </w:hyperlink>
      <w:r>
        <w:rPr>
          <w:sz w:val="24"/>
        </w:rPr>
        <w:t xml:space="preserve">, </w:t>
      </w:r>
      <w:hyperlink w:history="0" r:id="rId41" w:tooltip="Ссылка на КонсультантПлюс">
        <w:r>
          <w:rPr>
            <w:sz w:val="24"/>
            <w:color w:val="0000ff"/>
          </w:rPr>
          <w:t xml:space="preserve">ч. 1</w:t>
        </w:r>
      </w:hyperlink>
      <w:r>
        <w:rPr>
          <w:sz w:val="24"/>
        </w:rPr>
        <w:t xml:space="preserve">, </w:t>
      </w:r>
      <w:hyperlink w:history="0" r:id="rId42" w:tooltip="Ссылка на КонсультантПлюс">
        <w:r>
          <w:rPr>
            <w:sz w:val="24"/>
            <w:color w:val="0000ff"/>
          </w:rPr>
          <w:t xml:space="preserve">п. 2 ч. 2 ст. 12</w:t>
        </w:r>
      </w:hyperlink>
      <w:r>
        <w:rPr>
          <w:sz w:val="24"/>
        </w:rPr>
        <w:t xml:space="preserve"> Закона г. Москвы от 03.11.2004 N 70; </w:t>
      </w:r>
      <w:hyperlink w:history="0" r:id="rId43" w:tooltip="Ссылка на КонсультантПлюс">
        <w:r>
          <w:rPr>
            <w:sz w:val="24"/>
            <w:color w:val="0000ff"/>
          </w:rPr>
          <w:t xml:space="preserve">п. 8</w:t>
        </w:r>
      </w:hyperlink>
      <w:r>
        <w:rPr>
          <w:sz w:val="24"/>
        </w:rPr>
        <w:t xml:space="preserve"> Положения, утв. Постановлением Правительства Москвы от 30.12.2008 N 1282-ПП):</w:t>
      </w:r>
    </w:p>
    <w:p>
      <w:pPr>
        <w:pStyle w:val="0"/>
        <w:spacing w:before="240" w:lineRule="auto"/>
        <w:ind w:firstLine="-300" w:left="540"/>
        <w:jc w:val="both"/>
        <w:numPr>
          <w:ilvl w:val="0"/>
          <w:numId w:val="3"/>
        </w:numPr>
      </w:pPr>
      <w:r>
        <w:rPr>
          <w:sz w:val="24"/>
        </w:rPr>
        <w:t xml:space="preserve">ветераны труда и приравненные к ним лица;</w:t>
      </w:r>
    </w:p>
    <w:p>
      <w:pPr>
        <w:pStyle w:val="0"/>
        <w:spacing w:before="240" w:lineRule="auto"/>
        <w:ind w:firstLine="-300" w:left="540"/>
        <w:jc w:val="both"/>
        <w:numPr>
          <w:ilvl w:val="0"/>
          <w:numId w:val="3"/>
        </w:numPr>
      </w:pPr>
      <w:r>
        <w:rPr>
          <w:sz w:val="24"/>
        </w:rPr>
        <w:t xml:space="preserve">ветераны военной службы;</w:t>
      </w:r>
    </w:p>
    <w:p>
      <w:pPr>
        <w:pStyle w:val="0"/>
        <w:spacing w:before="240" w:lineRule="auto"/>
        <w:ind w:firstLine="-300" w:left="540"/>
        <w:jc w:val="both"/>
        <w:numPr>
          <w:ilvl w:val="0"/>
          <w:numId w:val="3"/>
        </w:numPr>
      </w:pPr>
      <w:r>
        <w:rPr>
          <w:sz w:val="24"/>
        </w:rPr>
        <w:t xml:space="preserve">инвалиды по зрению, имеющие I или II группу инвалидности;</w:t>
      </w:r>
    </w:p>
    <w:p>
      <w:pPr>
        <w:pStyle w:val="0"/>
        <w:spacing w:before="240" w:lineRule="auto"/>
        <w:ind w:firstLine="-300" w:left="540"/>
        <w:jc w:val="both"/>
        <w:numPr>
          <w:ilvl w:val="0"/>
          <w:numId w:val="3"/>
        </w:numPr>
      </w:pPr>
      <w:r>
        <w:rPr>
          <w:sz w:val="24"/>
        </w:rPr>
        <w:t xml:space="preserve">участники обороны Москвы;</w:t>
      </w:r>
    </w:p>
    <w:p>
      <w:pPr>
        <w:pStyle w:val="0"/>
        <w:spacing w:before="240" w:lineRule="auto"/>
        <w:ind w:firstLine="-300" w:left="540"/>
        <w:jc w:val="both"/>
        <w:numPr>
          <w:ilvl w:val="0"/>
          <w:numId w:val="3"/>
        </w:numPr>
      </w:pPr>
      <w:r>
        <w:rPr>
          <w:sz w:val="24"/>
        </w:rPr>
        <w:t xml:space="preserve">одинокие пенсионеры и семьи, состоящие из пенсионеров (женщины старше 55 лет и мужчины старше 60 лет);</w:t>
      </w:r>
    </w:p>
    <w:p>
      <w:pPr>
        <w:pStyle w:val="0"/>
        <w:spacing w:before="240" w:lineRule="auto"/>
        <w:ind w:firstLine="-300" w:left="540"/>
        <w:jc w:val="both"/>
        <w:numPr>
          <w:ilvl w:val="0"/>
          <w:numId w:val="3"/>
        </w:numPr>
      </w:pPr>
      <w:r>
        <w:rPr>
          <w:sz w:val="24"/>
        </w:rPr>
        <w:t xml:space="preserve">лица, награжденные нагрудным знаком "Почетный донор Москвы", при определенных условиях.</w:t>
      </w:r>
    </w:p>
    <w:p>
      <w:pPr>
        <w:pStyle w:val="0"/>
        <w:spacing w:before="240" w:lineRule="auto"/>
        <w:jc w:val="both"/>
      </w:pPr>
      <w:r>
        <w:rPr>
          <w:sz w:val="24"/>
        </w:rPr>
        <w:t xml:space="preserve">Кроме того, гражданам, имеющим место жительства в г. Москве, при определенных условиях гарантировано право на получение компенсационной выплаты на приобретение лекарственных препаратов и медицинских изделий (</w:t>
      </w:r>
      <w:hyperlink w:history="0" r:id="rId44" w:tooltip="Ссылка на КонсультантПлюс">
        <w:r>
          <w:rPr>
            <w:sz w:val="24"/>
            <w:color w:val="0000ff"/>
          </w:rPr>
          <w:t xml:space="preserve">п. п. 1</w:t>
        </w:r>
      </w:hyperlink>
      <w:r>
        <w:rPr>
          <w:sz w:val="24"/>
        </w:rPr>
        <w:t xml:space="preserve">, </w:t>
      </w:r>
      <w:hyperlink w:history="0" r:id="rId45" w:tooltip="Ссылка на КонсультантПлюс">
        <w:r>
          <w:rPr>
            <w:sz w:val="24"/>
            <w:color w:val="0000ff"/>
          </w:rPr>
          <w:t xml:space="preserve">2</w:t>
        </w:r>
      </w:hyperlink>
      <w:r>
        <w:rPr>
          <w:sz w:val="24"/>
        </w:rPr>
        <w:t xml:space="preserve"> Порядка, утв. Постановлением Правительства Москвы от 26.11.2019 N 1551-ПП).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80"/>
        <w:gridCol w:w="420"/>
        <w:gridCol w:w="9427"/>
        <w:gridCol w:w="180"/>
      </w:tblGrid>
      <w:tr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420" w:type="dxa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r>
              <w:drawing>
                <wp:inline distT="0" distB="0" distL="0" distR="0">
                  <wp:extent cx="152400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См. также:</w:t>
            </w:r>
          </w:p>
          <w:p>
            <w:pPr>
              <w:pStyle w:val="0"/>
              <w:ind w:firstLine="-227" w:left="540"/>
              <w:jc w:val="both"/>
              <w:numPr>
                <w:ilvl w:val="0"/>
                <w:numId w:val="4"/>
              </w:numPr>
            </w:pPr>
            <w:hyperlink w:history="0" r:id="rId47" w:tooltip="Ситуация: Какая бесплатная медицинская помощь предоставляется ВИЧ-инфицированным гражданам? (&quot;Электронный журнал &quot;Азбука права&quot;, 2026) {КонсультантПлюс}">
              <w:r>
                <w:rPr>
                  <w:sz w:val="24"/>
                  <w:color w:val="0000ff"/>
                </w:rPr>
                <w:t xml:space="preserve">Какая бесплатная медицинская помощь предоставляется ВИЧ-инфицированным гражданам?</w:t>
              </w:r>
            </w:hyperlink>
          </w:p>
          <w:p>
            <w:pPr>
              <w:pStyle w:val="0"/>
              <w:ind w:firstLine="-227" w:left="540"/>
              <w:jc w:val="both"/>
              <w:numPr>
                <w:ilvl w:val="0"/>
                <w:numId w:val="4"/>
              </w:numPr>
            </w:pPr>
            <w:hyperlink w:history="0" r:id="rId48" w:tooltip="Ситуация: Какие услуги входят в медицинское обеспечение военнослужащих? (&quot;Электронный журнал &quot;Азбука права&quot;, 2026) {КонсультантПлюс}">
              <w:r>
                <w:rPr>
                  <w:sz w:val="24"/>
                  <w:color w:val="0000ff"/>
                </w:rPr>
                <w:t xml:space="preserve">Какие услуги входят в медицинское обеспечение военнослужащих?</w:t>
              </w:r>
            </w:hyperlink>
          </w:p>
          <w:p>
            <w:pPr>
              <w:pStyle w:val="0"/>
              <w:ind w:firstLine="-227" w:left="540"/>
              <w:jc w:val="both"/>
              <w:numPr>
                <w:ilvl w:val="0"/>
                <w:numId w:val="4"/>
              </w:numPr>
            </w:pPr>
            <w:hyperlink w:history="0" r:id="rId49" w:tooltip="Ситуация: Какие лекарства граждане имеют право получать бесплатно или со скидкой? (&quot;Электронный журнал &quot;Азбука права&quot;, 2026) {КонсультантПлюс}">
              <w:r>
                <w:rPr>
                  <w:sz w:val="24"/>
                  <w:color w:val="0000ff"/>
                </w:rPr>
                <w:t xml:space="preserve">Какие лекарства граждане имеют право получать бесплатно или со скидкой?</w:t>
              </w:r>
            </w:hyperlink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7"/>
      <w:headerReference w:type="first" r:id="rId7"/>
      <w:footerReference w:type="default" r:id="rId8"/>
      <w:footerReference w:type="first" r:id="rId8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Ситуация: Кто имеет право на льготное лекарственное обеспечение (бесплатно, со скидкой)?</w:t>
            <w:br/>
            <w:t>("Электронный журнал "Азбука пр...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1" w15:restartNumberingAfterBreak="0">
    <w:multiLevelType w:val="multilevel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</w:lvl>
  </w:abstractNum>
  <w:abstractNum w:abstractNumId="2" w15:restartNumberingAfterBreak="0">
    <w:multiLevelType w:val="multilevel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3" w15:restartNumberingAfterBreak="0">
    <w:multiLevelType w:val="multilevel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4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numbering" Target="numbering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yperlink" Target="https://login.consultant.ru/link/?req=doc&amp;base=LAW&amp;n=522588&amp;date=26.02.2026&amp;dst=100026&amp;field=134" TargetMode = "External"/><Relationship Id="rId10" Type="http://schemas.openxmlformats.org/officeDocument/2006/relationships/hyperlink" Target="https://login.consultant.ru/link/?req=doc&amp;base=LAW&amp;n=510750&amp;date=26.02.2026&amp;dst=101181&amp;field=134" TargetMode = "External"/><Relationship Id="rId11" Type="http://schemas.openxmlformats.org/officeDocument/2006/relationships/hyperlink" Target="https://login.consultant.ru/link/?req=doc&amp;base=LAW&amp;n=522588&amp;date=26.02.2026" TargetMode = "External"/><Relationship Id="rId12" Type="http://schemas.openxmlformats.org/officeDocument/2006/relationships/hyperlink" Target="https://login.consultant.ru/link/?req=doc&amp;base=LAW&amp;n=433422&amp;date=26.02.2026&amp;dst=100145&amp;field=134" TargetMode = "External"/><Relationship Id="rId13" Type="http://schemas.openxmlformats.org/officeDocument/2006/relationships/hyperlink" Target="https://login.consultant.ru/link/?req=doc&amp;base=LAW&amp;n=422092&amp;date=26.02.2026&amp;dst=100132&amp;field=134" TargetMode = "External"/><Relationship Id="rId14" Type="http://schemas.openxmlformats.org/officeDocument/2006/relationships/hyperlink" Target="https://login.consultant.ru/link/?req=doc&amp;base=LAW&amp;n=57306&amp;date=26.02.2026&amp;dst=100023&amp;field=134" TargetMode = "External"/><Relationship Id="rId15" Type="http://schemas.openxmlformats.org/officeDocument/2006/relationships/hyperlink" Target="https://login.consultant.ru/link/?req=doc&amp;base=LAW&amp;n=521804&amp;date=26.02.2026&amp;dst=508&amp;field=134" TargetMode = "External"/><Relationship Id="rId16" Type="http://schemas.openxmlformats.org/officeDocument/2006/relationships/hyperlink" Target="https://login.consultant.ru/link/?req=doc&amp;base=LAW&amp;n=521672&amp;date=26.02.2026&amp;dst=100301&amp;field=134" TargetMode = "External"/><Relationship Id="rId17" Type="http://schemas.openxmlformats.org/officeDocument/2006/relationships/hyperlink" Target="https://login.consultant.ru/link/?req=doc&amp;base=LAW&amp;n=510648&amp;date=26.02.2026&amp;dst=100671&amp;field=134" TargetMode = "External"/><Relationship Id="rId18" Type="http://schemas.openxmlformats.org/officeDocument/2006/relationships/hyperlink" Target="https://login.consultant.ru/link/?req=doc&amp;base=LAW&amp;n=510648&amp;date=26.02.2026&amp;dst=100658&amp;field=134" TargetMode = "External"/><Relationship Id="rId19" Type="http://schemas.openxmlformats.org/officeDocument/2006/relationships/hyperlink" Target="https://login.consultant.ru/link/?req=doc&amp;base=LAW&amp;n=521663&amp;date=26.02.2026&amp;dst=100009&amp;field=134" TargetMode = "External"/><Relationship Id="rId20" Type="http://schemas.openxmlformats.org/officeDocument/2006/relationships/hyperlink" Target="https://login.consultant.ru/link/?req=doc&amp;base=LAW&amp;n=521663&amp;date=26.02.2026&amp;dst=100179&amp;field=134" TargetMode = "External"/><Relationship Id="rId21" Type="http://schemas.openxmlformats.org/officeDocument/2006/relationships/hyperlink" Target="https://login.consultant.ru/link/?req=doc&amp;base=LAW&amp;n=465520&amp;date=26.02.2026&amp;dst=100073&amp;field=134" TargetMode = "External"/><Relationship Id="rId22" Type="http://schemas.openxmlformats.org/officeDocument/2006/relationships/hyperlink" Target="https://login.consultant.ru/link/?req=doc&amp;base=LAW&amp;n=465520&amp;date=26.02.2026&amp;dst=100076&amp;field=134" TargetMode = "External"/><Relationship Id="rId23" Type="http://schemas.openxmlformats.org/officeDocument/2006/relationships/hyperlink" Target="https://login.consultant.ru/link/?req=doc&amp;base=LAW&amp;n=511222&amp;date=26.02.2026&amp;dst=100014&amp;field=134" TargetMode = "External"/><Relationship Id="rId24" Type="http://schemas.openxmlformats.org/officeDocument/2006/relationships/hyperlink" Target="https://login.consultant.ru/link/?req=doc&amp;base=LAW&amp;n=511223&amp;date=26.02.2026&amp;dst=100019&amp;field=134" TargetMode = "External"/><Relationship Id="rId25" Type="http://schemas.openxmlformats.org/officeDocument/2006/relationships/hyperlink" Target="https://login.consultant.ru/link/?req=doc&amp;base=LAW&amp;n=389760&amp;date=26.02.2026&amp;dst=100053&amp;field=134" TargetMode = "External"/><Relationship Id="rId26" Type="http://schemas.openxmlformats.org/officeDocument/2006/relationships/image" Target="media/image2.wmf"/><Relationship Id="rId27" Type="http://schemas.openxmlformats.org/officeDocument/2006/relationships/hyperlink" Target="https://login.consultant.ru/link/?req=doc&amp;base=LAW&amp;n=508668&amp;date=26.02.2026" TargetMode = "External"/><Relationship Id="rId28" Type="http://schemas.openxmlformats.org/officeDocument/2006/relationships/hyperlink" Target="https://login.consultant.ru/link/?req=doc&amp;base=LAW&amp;n=524023&amp;date=26.02.2026&amp;dst=33693&amp;field=134" TargetMode = "External"/><Relationship Id="rId29" Type="http://schemas.openxmlformats.org/officeDocument/2006/relationships/hyperlink" Target="https://login.consultant.ru/link/?req=doc&amp;base=LAW&amp;n=524023&amp;date=26.02.2026&amp;dst=33694&amp;field=134" TargetMode = "External"/><Relationship Id="rId30" Type="http://schemas.openxmlformats.org/officeDocument/2006/relationships/hyperlink" Target="https://login.consultant.ru/link/?req=doc&amp;base=LAW&amp;n=472038&amp;date=26.02.2026&amp;dst=100010&amp;field=134" TargetMode = "External"/><Relationship Id="rId31" Type="http://schemas.openxmlformats.org/officeDocument/2006/relationships/hyperlink" Target="https://login.consultant.ru/link/?req=doc&amp;base=MLAW&amp;n=250439&amp;date=26.02.2026&amp;dst=100782&amp;field=134" TargetMode = "External"/><Relationship Id="rId32" Type="http://schemas.openxmlformats.org/officeDocument/2006/relationships/hyperlink" Target="https://login.consultant.ru/link/?req=doc&amp;base=MLAW&amp;n=246737&amp;date=26.02.2026&amp;dst=100005&amp;field=134" TargetMode = "External"/><Relationship Id="rId33" Type="http://schemas.openxmlformats.org/officeDocument/2006/relationships/hyperlink" Target="https://login.consultant.ru/link/?req=doc&amp;base=MLAW&amp;n=246737&amp;date=26.02.2026&amp;dst=100020&amp;field=134" TargetMode = "External"/><Relationship Id="rId34" Type="http://schemas.openxmlformats.org/officeDocument/2006/relationships/hyperlink" Target="https://login.consultant.ru/link/?req=doc&amp;base=MLAW&amp;n=246737&amp;date=26.02.2026&amp;dst=100318&amp;field=134" TargetMode = "External"/><Relationship Id="rId35" Type="http://schemas.openxmlformats.org/officeDocument/2006/relationships/hyperlink" Target="https://login.consultant.ru/link/?req=doc&amp;base=MLAW&amp;n=246737&amp;date=26.02.2026&amp;dst=100043&amp;field=134" TargetMode = "External"/><Relationship Id="rId36" Type="http://schemas.openxmlformats.org/officeDocument/2006/relationships/hyperlink" Target="https://login.consultant.ru/link/?req=doc&amp;base=MLAW&amp;n=241175&amp;date=26.02.2026&amp;dst=100065&amp;field=134" TargetMode = "External"/><Relationship Id="rId37" Type="http://schemas.openxmlformats.org/officeDocument/2006/relationships/hyperlink" Target="https://login.consultant.ru/link/?req=doc&amp;base=LAW&amp;n=35503&amp;date=26.02.2026&amp;dst=100708&amp;field=134" TargetMode = "External"/><Relationship Id="rId38" Type="http://schemas.openxmlformats.org/officeDocument/2006/relationships/hyperlink" Target="https://login.consultant.ru/link/?req=doc&amp;base=LAW&amp;n=35503&amp;date=26.02.2026&amp;dst=100020&amp;field=134" TargetMode = "External"/><Relationship Id="rId39" Type="http://schemas.openxmlformats.org/officeDocument/2006/relationships/hyperlink" Target="https://login.consultant.ru/link/?req=doc&amp;base=MLAW&amp;n=439948&amp;date=26.02.2026&amp;dst=100017&amp;field=134" TargetMode = "External"/><Relationship Id="rId40" Type="http://schemas.openxmlformats.org/officeDocument/2006/relationships/hyperlink" Target="https://login.consultant.ru/link/?req=doc&amp;base=MLAW&amp;n=439948&amp;date=26.02.2026&amp;dst=100091&amp;field=134" TargetMode = "External"/><Relationship Id="rId41" Type="http://schemas.openxmlformats.org/officeDocument/2006/relationships/hyperlink" Target="https://login.consultant.ru/link/?req=doc&amp;base=MLAW&amp;n=439948&amp;date=26.02.2026&amp;dst=100196&amp;field=134" TargetMode = "External"/><Relationship Id="rId42" Type="http://schemas.openxmlformats.org/officeDocument/2006/relationships/hyperlink" Target="https://login.consultant.ru/link/?req=doc&amp;base=MLAW&amp;n=439948&amp;date=26.02.2026&amp;dst=100199&amp;field=134" TargetMode = "External"/><Relationship Id="rId43" Type="http://schemas.openxmlformats.org/officeDocument/2006/relationships/hyperlink" Target="https://login.consultant.ru/link/?req=doc&amp;base=MLAW&amp;n=216754&amp;date=26.02.2026&amp;dst=100545&amp;field=134" TargetMode = "External"/><Relationship Id="rId44" Type="http://schemas.openxmlformats.org/officeDocument/2006/relationships/hyperlink" Target="https://login.consultant.ru/link/?req=doc&amp;base=MLAW&amp;n=238032&amp;date=26.02.2026&amp;dst=100017&amp;field=134" TargetMode = "External"/><Relationship Id="rId45" Type="http://schemas.openxmlformats.org/officeDocument/2006/relationships/hyperlink" Target="https://login.consultant.ru/link/?req=doc&amp;base=MLAW&amp;n=238032&amp;date=26.02.2026&amp;dst=100018&amp;field=134" TargetMode = "External"/><Relationship Id="rId46" Type="http://schemas.openxmlformats.org/officeDocument/2006/relationships/image" Target="media/image3.png"/><Relationship Id="rId47" Type="http://schemas.openxmlformats.org/officeDocument/2006/relationships/hyperlink" Target="https://login.consultant.ru/link/?req=doc&amp;base=PBI&amp;n=201098&amp;date=26.02.2026" TargetMode = "External"/><Relationship Id="rId48" Type="http://schemas.openxmlformats.org/officeDocument/2006/relationships/hyperlink" Target="https://login.consultant.ru/link/?req=doc&amp;base=PBI&amp;n=252414&amp;date=26.02.2026" TargetMode = "External"/><Relationship Id="rId49" Type="http://schemas.openxmlformats.org/officeDocument/2006/relationships/hyperlink" Target="https://login.consultant.ru/link/?req=doc&amp;base=PBI&amp;n=299123&amp;date=26.02.202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Ситуация: Кто имеет право на льготное лекарственное обеспечение (бесплатно, со скидкой)?
("Электронный журнал "Азбука права", 2026)</dc:title>
  <dcterms:created xsi:type="dcterms:W3CDTF">2026-02-26T06:51:17Z</dcterms:created>
</cp:coreProperties>
</file>