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Normal"/>
        <w:jc w:val="right"/>
        <w:outlineLvl w:val="0"/>
      </w:pPr>
      <w:r>
        <w:t>Утвержден</w:t>
      </w:r>
    </w:p>
    <w:p w:rsidR="00E241DF" w:rsidRDefault="00E241DF" w:rsidP="00E241DF">
      <w:pPr>
        <w:pStyle w:val="ConsPlusNormal"/>
        <w:jc w:val="right"/>
      </w:pPr>
      <w:r>
        <w:t>распоряжением Правительства</w:t>
      </w:r>
    </w:p>
    <w:p w:rsidR="00E241DF" w:rsidRDefault="00E241DF" w:rsidP="00E241DF">
      <w:pPr>
        <w:pStyle w:val="ConsPlusNormal"/>
        <w:jc w:val="right"/>
      </w:pPr>
      <w:r>
        <w:t>Российской Федерации</w:t>
      </w:r>
    </w:p>
    <w:p w:rsidR="00E241DF" w:rsidRDefault="00E241DF" w:rsidP="00E241DF">
      <w:pPr>
        <w:pStyle w:val="ConsPlusNormal"/>
        <w:jc w:val="right"/>
      </w:pPr>
      <w:r>
        <w:t>от 18 декабря 2025 г. N 3867-р</w:t>
      </w:r>
    </w:p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</w:pPr>
      <w:bookmarkStart w:id="0" w:name="P3621"/>
      <w:bookmarkEnd w:id="0"/>
      <w:r>
        <w:t>ПЕРЕЧЕНЬ</w:t>
      </w:r>
    </w:p>
    <w:p w:rsidR="00E241DF" w:rsidRDefault="00E241DF" w:rsidP="00E241DF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E241DF" w:rsidRDefault="00E241DF" w:rsidP="00E241DF">
      <w:pPr>
        <w:pStyle w:val="ConsPlusTitle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E241DF" w:rsidRDefault="00E241DF" w:rsidP="00E241DF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E241DF" w:rsidRDefault="00E241DF" w:rsidP="00E241DF">
      <w:pPr>
        <w:pStyle w:val="ConsPlusTitle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E241DF" w:rsidRDefault="00E241DF" w:rsidP="00E241DF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E241DF" w:rsidRDefault="00E241DF" w:rsidP="00E241DF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E241DF" w:rsidRDefault="00E241DF" w:rsidP="00E241DF">
      <w:pPr>
        <w:pStyle w:val="ConsPlusTitle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E241DF" w:rsidRDefault="00E241DF" w:rsidP="00E241DF">
      <w:pPr>
        <w:pStyle w:val="ConsPlusTitle"/>
        <w:jc w:val="center"/>
      </w:pPr>
      <w:r>
        <w:t>ДЕФИЦИТОМ ФАКТОРОВ II (ФИБРИНОГЕНА), VII (ЛАБИЛЬНОГО), X</w:t>
      </w:r>
    </w:p>
    <w:p w:rsidR="00E241DF" w:rsidRDefault="00E241DF" w:rsidP="00E241DF">
      <w:pPr>
        <w:pStyle w:val="ConsPlusTitle"/>
        <w:jc w:val="center"/>
      </w:pPr>
      <w:r>
        <w:t>(СТЮАРТА - ПРАУЭРА), ЛИЦ ПОСЛЕ ТРАНСПЛАНТАЦИИ ОРГАНОВ</w:t>
      </w:r>
    </w:p>
    <w:p w:rsidR="00E241DF" w:rsidRDefault="00E241DF" w:rsidP="00E241DF">
      <w:pPr>
        <w:pStyle w:val="ConsPlusTitle"/>
        <w:jc w:val="center"/>
      </w:pPr>
      <w:r>
        <w:t>И (ИЛИ) ТКАНЕЙ</w:t>
      </w:r>
    </w:p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больные гемофилией</w:t>
      </w:r>
    </w:p>
    <w:p w:rsidR="00E241DF" w:rsidRDefault="00E241DF" w:rsidP="00E241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фактор свертывания крови VIII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фактор свертывания крови IX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E241DF" w:rsidRDefault="00E241DF" w:rsidP="00E241DF">
      <w:pPr>
        <w:pStyle w:val="ConsPlusNormal"/>
        <w:jc w:val="center"/>
      </w:pPr>
    </w:p>
    <w:p w:rsidR="00E241DF" w:rsidRDefault="00E241DF" w:rsidP="00E241DF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больные гипофизарным нанизмом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lastRenderedPageBreak/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больные болезнью Гоше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E241DF" w:rsidRDefault="00E241DF" w:rsidP="00E241DF">
      <w:pPr>
        <w:pStyle w:val="ConsPlusTitle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E241DF" w:rsidRDefault="00E241DF" w:rsidP="00E241DF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, </w:t>
      </w:r>
      <w:proofErr w:type="gramStart"/>
      <w:r>
        <w:t>множественная</w:t>
      </w:r>
      <w:proofErr w:type="gramEnd"/>
    </w:p>
    <w:p w:rsidR="00E241DF" w:rsidRDefault="00E241DF" w:rsidP="00E241DF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E241DF" w:rsidRDefault="00E241DF" w:rsidP="00E241DF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E241DF" w:rsidRDefault="00E241DF" w:rsidP="00E241DF">
      <w:pPr>
        <w:pStyle w:val="ConsPlusTitle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E241DF" w:rsidRDefault="00E241DF" w:rsidP="00E241DF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 (диффузная)</w:t>
      </w:r>
    </w:p>
    <w:p w:rsidR="00E241DF" w:rsidRDefault="00E241DF" w:rsidP="00E241DF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:rsidR="00E241DF" w:rsidRDefault="00E241DF" w:rsidP="00E241DF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другие типы </w:t>
      </w:r>
      <w:proofErr w:type="gramStart"/>
      <w:r>
        <w:t>диффузных</w:t>
      </w:r>
      <w:proofErr w:type="gramEnd"/>
      <w:r>
        <w:t xml:space="preserve"> </w:t>
      </w:r>
      <w:proofErr w:type="spellStart"/>
      <w:r>
        <w:t>неходжкинских</w:t>
      </w:r>
      <w:proofErr w:type="spellEnd"/>
    </w:p>
    <w:p w:rsidR="00E241DF" w:rsidRDefault="00E241DF" w:rsidP="00E241DF">
      <w:pPr>
        <w:pStyle w:val="ConsPlusTitle"/>
        <w:jc w:val="center"/>
      </w:pP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 неуточненная,</w:t>
      </w:r>
    </w:p>
    <w:p w:rsidR="00E241DF" w:rsidRDefault="00E241DF" w:rsidP="00E241DF">
      <w:pPr>
        <w:pStyle w:val="ConsPlusTitle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>,</w:t>
      </w:r>
    </w:p>
    <w:p w:rsidR="00E241DF" w:rsidRDefault="00E241DF" w:rsidP="00E241DF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E241DF" w:rsidRDefault="00E241DF" w:rsidP="00E241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протеасом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:rsidR="00E241DF" w:rsidRDefault="00E241DF" w:rsidP="00350F4A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больные рассеянным склерозом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интерферон бета-1a</w:t>
            </w:r>
          </w:p>
          <w:p w:rsidR="00E241DF" w:rsidRDefault="00E241DF" w:rsidP="00350F4A">
            <w:pPr>
              <w:pStyle w:val="ConsPlusNormal"/>
            </w:pPr>
            <w:r>
              <w:lastRenderedPageBreak/>
              <w:t>интерферон бета-1b</w:t>
            </w:r>
          </w:p>
          <w:p w:rsidR="00E241DF" w:rsidRDefault="00E241DF" w:rsidP="00350F4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:rsidR="00E241DF" w:rsidRDefault="00E241DF" w:rsidP="00350F4A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lastRenderedPageBreak/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:rsidR="00E241DF" w:rsidRDefault="00E241DF" w:rsidP="00350F4A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пациенты после трансплантации органов и (или) тканей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:rsidR="00E241DF" w:rsidRDefault="00E241DF" w:rsidP="00350F4A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E241DF" w:rsidRDefault="00E241DF" w:rsidP="00E241DF">
      <w:pPr>
        <w:pStyle w:val="ConsPlusNormal"/>
        <w:jc w:val="center"/>
      </w:pPr>
    </w:p>
    <w:p w:rsidR="00E241DF" w:rsidRDefault="00E241DF" w:rsidP="00E241DF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lastRenderedPageBreak/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больные юношеским артритом с системным началом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:rsidR="00E241DF" w:rsidRDefault="00E241DF" w:rsidP="00350F4A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интерлейкинов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канакинумаб</w:t>
            </w:r>
          </w:p>
          <w:p w:rsidR="00E241DF" w:rsidRDefault="00E241DF" w:rsidP="00350F4A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E241DF" w:rsidRDefault="00E241DF" w:rsidP="00E241DF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E241DF" w:rsidRDefault="00E241DF" w:rsidP="00E241DF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E241DF" w:rsidRDefault="00E241DF" w:rsidP="00E241DF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E241DF" w:rsidRDefault="00E241DF" w:rsidP="00E241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241DF" w:rsidTr="00350F4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241DF" w:rsidRDefault="00E241DF" w:rsidP="00350F4A">
            <w:pPr>
              <w:pStyle w:val="ConsPlusNormal"/>
            </w:pPr>
          </w:p>
        </w:tc>
      </w:tr>
      <w:tr w:rsidR="00E241DF" w:rsidTr="00350F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DF" w:rsidRDefault="00E241DF" w:rsidP="00350F4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1DF" w:rsidRDefault="00E241DF" w:rsidP="00350F4A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E241DF" w:rsidRDefault="00E241DF" w:rsidP="00E241DF">
      <w:pPr>
        <w:pStyle w:val="ConsPlusNormal"/>
        <w:ind w:firstLine="540"/>
        <w:jc w:val="both"/>
      </w:pPr>
    </w:p>
    <w:p w:rsidR="00D50CCC" w:rsidRDefault="00D50CCC">
      <w:bookmarkStart w:id="1" w:name="_GoBack"/>
      <w:bookmarkEnd w:id="1"/>
    </w:p>
    <w:sectPr w:rsidR="00D5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5B"/>
    <w:rsid w:val="00536D5B"/>
    <w:rsid w:val="00D50CCC"/>
    <w:rsid w:val="00E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241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241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2026-02-26T08:27:00Z</dcterms:created>
  <dcterms:modified xsi:type="dcterms:W3CDTF">2026-02-26T08:27:00Z</dcterms:modified>
</cp:coreProperties>
</file>